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黑河流域中游社会经济数据库</w:t>
      </w:r>
    </w:p>
    <w:p>
      <w:r>
        <w:rPr>
          <w:sz w:val="22"/>
        </w:rPr>
        <w:t>英文标题：Socio economic database of the middle reaches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 xml:space="preserve">    以收集到的黑河中游张掖市各县区统计年鉴和调查资料为基础，构建中游社会经济库，反应区域社会经济基本情况。</w:t>
        <w:br/>
        <w:t>2.数据内容</w:t>
        <w:br/>
        <w:t xml:space="preserve">    数据库包括两个数据集：（1）统计年鉴数据；（2）流域人文因素调查数据。</w:t>
        <w:br/>
        <w:t>统计年鉴数据主要包括张掖市各县区及其所辖乡镇的生产总值、财政收入、村镇建设情况、工业产值、粮食产量等多项相关统计数据。</w:t>
        <w:br/>
        <w:t>流域人文因素调查数据主要包括黑河流域社会资本、文化理论、幸福指数、可持续消费的相关调查数据。</w:t>
        <w:br/>
        <w:t>3.时空范围</w:t>
        <w:br/>
        <w:t xml:space="preserve">    统计年鉴数据为张掖市甘州区、临泽县、高台县、肃南县、山丹县、民乐县及各县所辖乡镇1990-2010年统计数据。流域人文因素调查数据为上中下游各县区2005年的相应调查数据。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1990-2010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1990-01-13 16:41:00+00:00</w:t>
      </w:r>
      <w:r>
        <w:rPr>
          <w:sz w:val="22"/>
        </w:rPr>
        <w:t>--</w:t>
      </w:r>
      <w:r>
        <w:rPr>
          <w:sz w:val="22"/>
        </w:rPr>
        <w:t>2010-02-12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徐中民. 黑河流域中游社会经济数据库</w:t>
      </w:r>
      <w:r>
        <w:t>2016</w:t>
      </w:r>
      <w:r>
        <w:t>.[</w:t>
      </w:r>
      <w:r>
        <w:t>XU  Zhongmin. Socio economic database of the middle reaches of Heihe River Basin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黑河流域中游水-生态-经济模型综合研究(91125019)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