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荒漠植物耗水量和耗水规律实验数据（2011）</w:t>
      </w:r>
    </w:p>
    <w:p>
      <w:r>
        <w:rPr>
          <w:sz w:val="22"/>
        </w:rPr>
        <w:t>英文标题：The experimental data of water consumption and water consumption pattern of desert plants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自制小型Lysimeter，模拟自然条件，选择典型荒漠植物为对象，研究其耗水量和耗水规律。每种植物重复3次。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2011-01-09 10:47:18+00:00</w:t>
      </w:r>
      <w:r>
        <w:rPr>
          <w:sz w:val="22"/>
        </w:rPr>
        <w:t>--</w:t>
      </w:r>
      <w:r>
        <w:rPr>
          <w:sz w:val="22"/>
        </w:rPr>
        <w:t>2012-01-08 10:47:18+00:00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荒漠植物耗水量和耗水规律实验数据（2011）DOI:10.3972/heihe.078.2013.db, CSTR:18406.11.heihe.078.2013.db, </w:t>
      </w:r>
      <w:r>
        <w:t>2013</w:t>
      </w:r>
      <w:r>
        <w:t>.[</w:t>
      </w:r>
      <w:r>
        <w:t xml:space="preserve">SU Peixi. The experimental data of water consumption and water consumption pattern of desert plants (2011)DOI:10.3972/heihe.078.2013.db, CSTR:18406.11.heihe.078.2013.db,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苏培玺, 周紫鹃, 等. 荒漠植物沙拐枣群体光合作用及土壤呼吸研究[J]. 北京林业大学学报. 2013, 35(3): 56-64.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