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黑河综合遥感联合试验：盈科绿洲与花寨子荒漠加密观测区作物管理参数调查（2008）</w:t>
      </w:r>
    </w:p>
    <w:p>
      <w:r>
        <w:rPr>
          <w:sz w:val="22"/>
        </w:rPr>
        <w:t>英文标题：WATER: Dataset of crop management survey in the Yingke oasis and Huazhaizi desert steppe foci experimental areas (2008)</w:t>
      </w:r>
    </w:p>
    <w:p>
      <w:r>
        <w:rPr>
          <w:sz w:val="32"/>
        </w:rPr>
        <w:t>1、摘要</w:t>
      </w:r>
    </w:p>
    <w:p>
      <w:pPr>
        <w:ind w:firstLine="432"/>
      </w:pPr>
      <w:r>
        <w:rPr>
          <w:sz w:val="22"/>
        </w:rPr>
        <w:t>本数据集为盈科绿洲和花寨子荒漠加密观测区的田间作物管理调查数据。</w:t>
        <w:br/>
        <w:t>2008-10-29、2008-10-30和2008-10-31期间在盈科绿洲和花寨子荒漠加密观测区的玉米样地、小麦样地及临近地区采用问卷调查的方式收集了作物管理参数。</w:t>
        <w:br/>
        <w:t>调查内容包括：测量日期、试验地区、耕作年份、参试品种、播种日期、播种量、种植密度、收获日期、产量、耕作日期、施肥、灌水、喷药、关键生长期、中心点GPS坐标、自样地中心扩展为250m×250m后所包含田块的位置及估计产量等作物管理信息。数据以WORD文档方式存储。</w:t>
      </w:r>
    </w:p>
    <w:p>
      <w:r>
        <w:rPr>
          <w:sz w:val="32"/>
        </w:rPr>
        <w:t>2、关键词</w:t>
      </w:r>
    </w:p>
    <w:p>
      <w:pPr>
        <w:ind w:left="432"/>
      </w:pPr>
      <w:r>
        <w:rPr>
          <w:sz w:val="22"/>
        </w:rPr>
        <w:t>主题关键词：</w:t>
      </w:r>
      <w:r>
        <w:rPr>
          <w:sz w:val="22"/>
        </w:rPr>
        <w:t>植被</w:t>
      </w:r>
      <w:r>
        <w:t>,</w:t>
      </w:r>
      <w:r>
        <w:rPr>
          <w:sz w:val="22"/>
        </w:rPr>
        <w:t>田间管理</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2008-10-31</w:t>
      </w:r>
      <w:r>
        <w:t xml:space="preserve">, </w:t>
      </w:r>
      <w:r>
        <w:rPr>
          <w:sz w:val="22"/>
        </w:rPr>
        <w:t>2008-10-30</w:t>
      </w:r>
      <w:r>
        <w:t xml:space="preserve">, </w:t>
      </w:r>
      <w:r>
        <w:rPr>
          <w:sz w:val="22"/>
        </w:rPr>
        <w:t>2008-10-29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4.数据格式：数字文档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2008-11-04 16:00:00+00:00</w:t>
      </w:r>
      <w:r>
        <w:rPr>
          <w:sz w:val="22"/>
        </w:rPr>
        <w:t>--</w:t>
      </w:r>
      <w:r>
        <w:rPr>
          <w:sz w:val="22"/>
        </w:rPr>
        <w:t>2008-11-06 16:00:00+00:00</w:t>
      </w:r>
    </w:p>
    <w:p>
      <w:r>
        <w:rPr>
          <w:sz w:val="32"/>
        </w:rPr>
        <w:t>6、引用方式</w:t>
      </w:r>
    </w:p>
    <w:p>
      <w:pPr>
        <w:ind w:left="432"/>
      </w:pPr>
      <w:r>
        <w:rPr>
          <w:sz w:val="22"/>
        </w:rPr>
        <w:t xml:space="preserve">数据的引用: </w:t>
      </w:r>
    </w:p>
    <w:p>
      <w:pPr>
        <w:ind w:left="432" w:firstLine="432"/>
      </w:pPr>
      <w:r>
        <w:t xml:space="preserve">马明国. 黑河综合遥感联合试验：盈科绿洲与花寨子荒漠加密观测区作物管理参数调查（2008）DOI:10.3972/water973.0138.db, CSTR:18406.11.water973.0138.db, </w:t>
      </w:r>
      <w:r>
        <w:t>2013</w:t>
      </w:r>
      <w:r>
        <w:t>.[</w:t>
      </w:r>
      <w:r>
        <w:t xml:space="preserve">MA Mingguo. WATER: Dataset of crop management survey in the Yingke oasis and Huazhaizi desert steppe foci experimental areas (2008)DOI:10.3972/water973.0138.db, CSTR:18406.11.water973.0138.db,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