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澳大利亚Murray-darling流域研究主题分析数据（1912-2012）</w:t>
      </w:r>
    </w:p>
    <w:p>
      <w:r>
        <w:rPr>
          <w:sz w:val="22"/>
        </w:rPr>
        <w:t>英文标题：Thematic analysis data of Murray Darling basin Research in Australia (1912-2012)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以web of science数据库中的SCI-E和SSCI引文数据库中收录的国际上墨累-达令河流域研究相关文献。利用与墨累-达令河流域相关的河流名称、湿地名称、湖泊名称、大坝或水库名称，以及墨累-达令河流域流经的行政区域名称为主题词进行检索，并利用语种（English）和文献类型（articles）、与墨累-达令河流域水资源研究相关的研究方向进行精选，最终获得1912—2012年的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澳大利亚</w:t>
      </w:r>
      <w:r>
        <w:t xml:space="preserve">, </w:t>
      </w:r>
      <w:r>
        <w:rPr>
          <w:sz w:val="22"/>
        </w:rPr>
        <w:t>墨累-达令河流域</w:t>
        <w:br/>
      </w:r>
      <w:r>
        <w:rPr>
          <w:sz w:val="22"/>
        </w:rPr>
        <w:t>时间关键词：</w:t>
      </w:r>
      <w:r>
        <w:rPr>
          <w:sz w:val="22"/>
        </w:rPr>
        <w:t>1912—2012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1912-01-13 16:00:00+00:00</w:t>
      </w:r>
      <w:r>
        <w:rPr>
          <w:sz w:val="22"/>
        </w:rPr>
        <w:t>--</w:t>
      </w:r>
      <w:r>
        <w:rPr>
          <w:sz w:val="22"/>
        </w:rPr>
        <w:t>2013-01-13 08:16:00+00:00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澳大利亚Murray-darling流域研究主题分析数据（1912-2012）DOI:10.3972/heihe.013.2015.db, CSTR:18406.11.heihe.013.2015.db, </w:t>
      </w:r>
      <w:r>
        <w:t>2015</w:t>
      </w:r>
      <w:r>
        <w:t>.[</w:t>
      </w:r>
      <w:r>
        <w:t xml:space="preserve">Thematic analysis data of Murray Darling basin Research in Australia (1912-2012)DOI:10.3972/heihe.013.2015.db, CSTR:18406.11.heihe.013.2015.db,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流域文化变迁与生态演化相互作用对流域生态政策影响的机理研究——黑河与澳大利亚墨累-达令河流域对比研究(91125007)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