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黑河生态水文遥感试验：水文气象观测网数据集（8号点-高台桥径流观测数据-2014）</w:t>
      </w:r>
    </w:p>
    <w:p>
      <w:r>
        <w:rPr>
          <w:sz w:val="22"/>
        </w:rPr>
        <w:t>英文标题：HiWATER: Dataset of hydrometeorological observation network (No.8 runoff observation system of Gaotai  bridge on the Heihe River, 2014)</w:t>
      </w:r>
    </w:p>
    <w:p>
      <w:r>
        <w:rPr>
          <w:sz w:val="32"/>
        </w:rPr>
        <w:t>1、摘要</w:t>
      </w:r>
    </w:p>
    <w:p>
      <w:pPr>
        <w:ind w:firstLine="432"/>
      </w:pPr>
      <w:r>
        <w:rPr>
          <w:sz w:val="22"/>
        </w:rPr>
        <w:t>该数据集包含了2014年1月1日至2014年12月31日的黑河中游径流加密观测中8号点的河流水位和流速观测数据。观测点位于甘肃省张掖市高台县黑河桥，河床为泥沙，断面稳定。观测点的经纬度是N39°23'22.93"，N 99°49'37.29"，海拔1347米，河道宽度210米。水位观测采用SR50超声测距仪，采集频率30分钟。数据说明包括以下两部分：</w:t>
        <w:br/>
        <w:t>水位观测，观测频率30分钟，单位（cm）；数据涵盖时间段2014年1月1日至2014年12月31日；流量观测，单位（m3）；按照不同水位监测流量，获取水位流量曲线，依托水位过程观测获得径流量变化过程。8号点-高台桥断面因湿地公园水体基本停止流动，8号断面仅为水位监测。缺值数据统一采用字符串-6999表示。</w:t>
        <w:br/>
        <w:t>水文气象网或站点信息请参考Li et al. (2013)，观测数据处理请参考He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8号点高台桥</w:t>
        <w:br/>
      </w:r>
      <w:r>
        <w:rPr>
          <w:sz w:val="22"/>
        </w:rPr>
        <w:t>时间关键词：</w:t>
      </w:r>
      <w:r>
        <w:rPr>
          <w:sz w:val="22"/>
        </w:rPr>
        <w:t>2014</w:t>
      </w:r>
      <w:r>
        <w:t xml:space="preserve">, </w:t>
      </w:r>
      <w:r>
        <w:rPr>
          <w:sz w:val="22"/>
        </w:rPr>
        <w:t>2014-01-01至2014-12-31</w:t>
      </w:r>
    </w:p>
    <w:p>
      <w:r>
        <w:rPr>
          <w:sz w:val="32"/>
        </w:rPr>
        <w:t>3、数据细节</w:t>
      </w:r>
    </w:p>
    <w:p>
      <w:pPr>
        <w:ind w:left="432"/>
      </w:pPr>
      <w:r>
        <w:rPr>
          <w:sz w:val="22"/>
        </w:rPr>
        <w:t>1.比例尺：None</w:t>
      </w:r>
    </w:p>
    <w:p>
      <w:pPr>
        <w:ind w:left="432"/>
      </w:pPr>
      <w:r>
        <w:rPr>
          <w:sz w:val="22"/>
        </w:rPr>
        <w:t>2.投影：4326</w:t>
      </w:r>
    </w:p>
    <w:p>
      <w:pPr>
        <w:ind w:left="432"/>
      </w:pPr>
      <w:r>
        <w:rPr>
          <w:sz w:val="22"/>
        </w:rPr>
        <w:t>3.文件大小：0.99MB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北：39.331667</w:t>
            </w:r>
          </w:p>
        </w:tc>
        <w:tc>
          <w:tcPr>
            <w:tcW w:type="dxa" w:w="2880"/>
          </w:tcPr>
          <w:p>
            <w:r>
              <w:t>-</w:t>
            </w:r>
          </w:p>
        </w:tc>
      </w:tr>
      <w:tr>
        <w:tc>
          <w:tcPr>
            <w:tcW w:type="dxa" w:w="2880"/>
          </w:tcPr>
          <w:p>
            <w:r>
              <w:t>西：100.097778</w:t>
            </w:r>
          </w:p>
        </w:tc>
        <w:tc>
          <w:tcPr>
            <w:tcW w:type="dxa" w:w="2880"/>
          </w:tcPr>
          <w:p>
            <w:r>
              <w:t>-</w:t>
            </w:r>
          </w:p>
        </w:tc>
        <w:tc>
          <w:tcPr>
            <w:tcW w:type="dxa" w:w="2880"/>
          </w:tcPr>
          <w:p>
            <w:r>
              <w:t>东：100.099722</w:t>
            </w:r>
          </w:p>
        </w:tc>
      </w:tr>
      <w:tr>
        <w:tc>
          <w:tcPr>
            <w:tcW w:type="dxa" w:w="2880"/>
          </w:tcPr>
          <w:p>
            <w:r>
              <w:t>-</w:t>
            </w:r>
          </w:p>
        </w:tc>
        <w:tc>
          <w:tcPr>
            <w:tcW w:type="dxa" w:w="2880"/>
          </w:tcPr>
          <w:p>
            <w:r>
              <w:t>南：39.328333</w:t>
            </w:r>
          </w:p>
        </w:tc>
        <w:tc>
          <w:tcPr>
            <w:tcW w:type="dxa" w:w="2880"/>
          </w:tcPr>
          <w:p>
            <w:r>
              <w:t>-</w:t>
            </w:r>
          </w:p>
        </w:tc>
      </w:tr>
    </w:tbl>
    <w:p>
      <w:r>
        <w:rPr>
          <w:sz w:val="32"/>
        </w:rPr>
        <w:t>5、时间范围</w:t>
      </w:r>
      <w:r>
        <w:rPr>
          <w:sz w:val="22"/>
        </w:rPr>
        <w:t>2014-01-09 16:00:00+00:00</w:t>
      </w:r>
      <w:r>
        <w:rPr>
          <w:sz w:val="22"/>
        </w:rPr>
        <w:t>--</w:t>
      </w:r>
      <w:r>
        <w:rPr>
          <w:sz w:val="22"/>
        </w:rPr>
        <w:t>2015-01-08 16:00:00+00:00</w:t>
      </w:r>
    </w:p>
    <w:p>
      <w:r>
        <w:rPr>
          <w:sz w:val="32"/>
        </w:rPr>
        <w:t>6、引用方式</w:t>
      </w:r>
    </w:p>
    <w:p>
      <w:pPr>
        <w:ind w:left="432"/>
      </w:pPr>
      <w:r>
        <w:rPr>
          <w:sz w:val="22"/>
        </w:rPr>
        <w:t xml:space="preserve">数据的引用: </w:t>
      </w:r>
    </w:p>
    <w:p>
      <w:pPr>
        <w:ind w:left="432" w:firstLine="432"/>
      </w:pPr>
      <w:r>
        <w:t xml:space="preserve">何晓波, 刘绍民, 李新, 徐自为. 黑河生态水文遥感试验：水文气象观测网数据集（8号点-高台桥径流观测数据-2014）DOI:10.3972/hiwater.233.2015.db, CSTR:18406.11.hiwater.233.2015.db, </w:t>
      </w:r>
      <w:r>
        <w:t>2016</w:t>
      </w:r>
      <w:r>
        <w:t>.[</w:t>
      </w:r>
      <w:r>
        <w:t xml:space="preserve">LI Xin, LIU Shaomin, XU Ziwei, HE Xiaobo. HiWATER: Dataset of hydrometeorological observation network (No.8 runoff observation system of Gaotai  bridge on the Heihe River, 2014)DOI:10.3972/hiwater.233.2015.db, CSTR:18406.11.hiwater.233.2015.db, </w:t>
      </w:r>
      <w:r>
        <w:t>2016</w:t>
      </w:r>
      <w:r>
        <w:rPr>
          <w:sz w:val="22"/>
        </w:rPr>
        <w:t>]</w:t>
      </w:r>
    </w:p>
    <w:p>
      <w:pPr>
        <w:ind w:left="432"/>
      </w:pPr>
      <w:r>
        <w:rPr>
          <w:sz w:val="22"/>
        </w:rPr>
        <w:t xml:space="preserve">文章的引用: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何晓波</w:t>
        <w:br/>
      </w:r>
      <w:r>
        <w:rPr>
          <w:sz w:val="22"/>
        </w:rPr>
        <w:t xml:space="preserve">单位: </w:t>
      </w:r>
      <w:r>
        <w:rPr>
          <w:sz w:val="22"/>
        </w:rPr>
        <w:t>中国科学院寒区旱区环境与工程研究所</w:t>
        <w:br/>
      </w:r>
      <w:r>
        <w:rPr>
          <w:sz w:val="22"/>
        </w:rPr>
        <w:t xml:space="preserve">电子邮件: </w:t>
      </w:r>
      <w:r>
        <w:rPr>
          <w:sz w:val="22"/>
        </w:rPr>
        <w:t>hxb@lzb.ac.cn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