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荒漠植物干旱胁迫处理耗水实验数据（2013）</w:t>
      </w:r>
    </w:p>
    <w:p>
      <w:r>
        <w:rPr>
          <w:sz w:val="22"/>
        </w:rPr>
        <w:t>英文标题：The experimental data of water consumption in drought stress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自制小型Lysimeter，模拟自然条件，选择典型荒漠植物为对象，研究干旱胁迫处理耗水状况。每种植物重复3次。</w:t>
        <w:br/>
        <w:t>2012年，以土壤含水量保持在田间持水量的(20±5)%，进行胁迫情况下，生理需水和耗水规律实验。2013年，以土壤含水量保持在田间持水量的(10±3)%，进一步进行干旱胁迫处理下，耗水量和耗水规律实验。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02:49:52+00:00</w:t>
      </w:r>
      <w:r>
        <w:rPr>
          <w:sz w:val="22"/>
        </w:rPr>
        <w:t>--</w:t>
      </w:r>
      <w:r>
        <w:rPr>
          <w:sz w:val="22"/>
        </w:rPr>
        <w:t>2014-01-10 02:49:52+00:00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荒漠植物干旱胁迫处理耗水实验数据（2013）DOI:10.3972/heihe.212.2013.db, CSTR:18406.11.heihe.212.2013.db, </w:t>
      </w:r>
      <w:r>
        <w:t>2014</w:t>
      </w:r>
      <w:r>
        <w:t>.[</w:t>
      </w:r>
      <w:r>
        <w:t xml:space="preserve">SU Peixi. The experimental data of water consumption in drought stress of desert plants (2013)DOI:10.3972/heihe.212.2013.db, CSTR:18406.11.heihe.212.2013.db,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