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葫芦沟流域地下水位数据集（2013）</w:t>
      </w:r>
    </w:p>
    <w:p>
      <w:r>
        <w:rPr>
          <w:sz w:val="22"/>
        </w:rPr>
        <w:t>英文标题：Ground water level dataset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此数据集是祁连站2013年1月1日—2013年12月31日日尺度地下水位数据。一号井位于葫芦沟流域总控水文断面侧旁，井深：12.8m，孔径：12cm；二号井位于三角洲东侧，距河道约100m左右，井深：14.7m，孔径：12cm。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地下水井井内布设U20-HOBO水位传感器，主要用于监测葫芦沟小流域地下水水位变化情况，数据为日尺度数据。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00:00:00+00:00</w:t>
      </w:r>
      <w:r>
        <w:rPr>
          <w:sz w:val="22"/>
        </w:rPr>
        <w:t>--</w:t>
      </w:r>
      <w:r>
        <w:rPr>
          <w:sz w:val="22"/>
        </w:rPr>
        <w:t>2014-01-10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葫芦沟流域地下水位数据集（2013）DOI:10.3972/heihe.300.2015.db, CSTR:18406.11.heihe.300.2015.db, </w:t>
      </w:r>
      <w:r>
        <w:t>2015</w:t>
      </w:r>
      <w:r>
        <w:t>.[</w:t>
      </w:r>
      <w:r>
        <w:t xml:space="preserve">CHEN  Rensheng. Ground water level dataset in Hulugou sub-basin of Heihe River Basin (2013)DOI:10.3972/heihe.300.2015.db, CSTR:18406.11.heihe.300.2015.db,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