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黑河生态水文遥感试验：黑河流域中游小满镇五星村风廓线仪观测数据集</w:t>
      </w:r>
    </w:p>
    <w:p>
      <w:r>
        <w:rPr>
          <w:sz w:val="22"/>
        </w:rPr>
        <w:t>英文标题：HiWATER: Dataset of scintec flat array sodar in the villiage of Wuxing, Xiaoman Town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小满镇五星村风廓线雷达架设的目的是获取低层大气进行风向、风速和扰动特征，支持大气边界层和局地环流研究。仪器架设在超级站西北侧60米处。观测点坐标为：38°51'16.78"N，100°22'18.53"E。</w:t>
        <w:br/>
        <w:t>测量仪器：</w:t>
        <w:br/>
        <w:t>使用了德国Scintec公司的MFAS风廓线声雷达，可以提供30至1000米高度的三维风速，高度间隔为10米。时间间隔为30分钟。</w:t>
        <w:br/>
        <w:t>测量时间：</w:t>
        <w:br/>
        <w:t>仪器从2012年6月21日起开始正常观测，至9月15日进行不间断地24小时观测，每半小时进行一次记录。</w:t>
        <w:br/>
        <w:t>数据内容：</w:t>
        <w:br/>
        <w:t>从2012年6月21日至9月15日每天一个数据文件，内容包括观测高度、风速、风向、东西向风速、南北向风速、垂直风速、垂直风速标准偏差和后向散射强度。</w:t>
        <w:br/>
        <w:t>备注：</w:t>
        <w:br/>
        <w:t>（1）由于仪器的实际观测高度的上限随空气中水汽含量的变化而变化，而本次观测地点是干旱地区，空气中水汽含量较小，测量高度的上限在300米左右；</w:t>
        <w:br/>
        <w:t>（2）在下雨或风沙较大的情况下，后向散射的强度会特别大，此时数据会缺测或只有垂直风速和后向散射强度有数据。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风</w:t>
      </w:r>
      <w:r>
        <w:t>,</w:t>
      </w:r>
      <w:r>
        <w:rPr>
          <w:sz w:val="22"/>
        </w:rPr>
        <w:t>风廓线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小满镇五星村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2012-06-21至2012-09-15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4.数据格式：文本, *.mnd后缀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北：38.85466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西：100.371813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东：100.371813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南：38.85466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2012-06-29 23:15:00+00:00</w:t>
      </w:r>
      <w:r>
        <w:rPr>
          <w:sz w:val="22"/>
        </w:rPr>
        <w:t>--</w:t>
      </w:r>
      <w:r>
        <w:rPr>
          <w:sz w:val="22"/>
        </w:rPr>
        <w:t>2012-09-23 23:15:00+00:00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黑河生态水文遥感试验：黑河流域中游小满镇五星村风廓线仪观测数据集DOI:10.3972/hiwater.025.2013.db, CSTR:18406.11.hiwater.025.2013.db, </w:t>
      </w:r>
      <w:r>
        <w:t>2017</w:t>
      </w:r>
      <w:r>
        <w:t>.[</w:t>
      </w:r>
      <w:r>
        <w:t xml:space="preserve">HiWATER: Dataset of scintec flat array sodar in the villiage of Wuxing, Xiaoman TownDOI:10.3972/hiwater.025.2013.db, CSTR:18406.11.hiwater.025.2013.db,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