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黑河地貌面年代数据（晚更新世）</w:t>
      </w:r>
    </w:p>
    <w:p>
      <w:r>
        <w:rPr>
          <w:sz w:val="22"/>
        </w:rPr>
        <w:t>英文标题：Ages of geomorphic surfaces along the Heihe River (late pleistocene)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针对黑河上游阶地形成时代研究，对位于上游祁连附近的6级河流阶地沉积物进行了光释光样品的采集。在实验室中分离中样品中的石英颗粒（38-63微米），测定石英颗粒中的等效剂量与剂量率，最后得出样品的光释光年代。得到的年代范围在5ka至82ka之间，对应了各级阶地下切的年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沉积物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晚更新世以来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2018-12-02 02:47:09+00:00</w:t>
      </w:r>
      <w:r>
        <w:rPr>
          <w:sz w:val="22"/>
        </w:rPr>
        <w:t>--</w:t>
      </w:r>
      <w:r>
        <w:rPr>
          <w:sz w:val="22"/>
        </w:rPr>
        <w:t>2018-12-02 02:47:09+00:00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潘保田. 黑河地貌面年代数据（晚更新世）DOI:10.11888/Paleoenv.tpdc.270826, CSTR:18406.11.Paleoenv.tpdc.270826, </w:t>
      </w:r>
      <w:r>
        <w:t>2016</w:t>
      </w:r>
      <w:r>
        <w:t>.[</w:t>
      </w:r>
      <w:r>
        <w:t xml:space="preserve">PAN Baotian. Ages of geomorphic surfaces along the Heihe River (late pleistocene)DOI:10.11888/Paleoenv.tpdc.270826, CSTR:18406.11.Paleoenv.tpdc.270826,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