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黑河水文数据：黑河流域规划和水量分配报告集</w:t>
      </w:r>
    </w:p>
    <w:p>
      <w:r>
        <w:rPr>
          <w:sz w:val="22"/>
        </w:rPr>
        <w:t>英文标题：Hydrological data of Heihe River: report set of planning and water distribution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数据调查方法：黑河流域管理局调查搜集。</w:t>
        <w:br/>
        <w:t>数据包括：1996年水利部黄河水利委员会编制的《黑河干流（含梨园河）水量分配方案》；1992年水利部兰州勘测设计院编制的《黑河干流水利规划简要报告》；2001年国务院批复的《黑河流域近期治理规划》；2008年黑河流域管理局的《黑河水量调度历史文件资料汇编》；2014年讨赖河流域管理局编制的《讨赖河流域酒泉盆地水资源合理配置方案研究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水文特征值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3.文件大小：90.0MB</w:t>
      </w:r>
    </w:p>
    <w:p>
      <w:pPr>
        <w:ind w:left="432"/>
      </w:pPr>
      <w:r>
        <w:rPr>
          <w:sz w:val="22"/>
        </w:rPr>
        <w:t>4.数据格式：ppt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2010-01-14 11:00:00+00:00</w:t>
      </w:r>
      <w:r>
        <w:rPr>
          <w:sz w:val="22"/>
        </w:rPr>
        <w:t>--</w:t>
      </w:r>
      <w:r>
        <w:rPr>
          <w:sz w:val="22"/>
        </w:rPr>
        <w:t>2015-01-14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黑河水文数据：黑河流域规划和水量分配报告集</w:t>
      </w:r>
      <w:r>
        <w:t>2016</w:t>
      </w:r>
      <w:r>
        <w:t>.[</w:t>
      </w:r>
      <w:r>
        <w:t>WANG Zhongjing. Hydrological data of Heihe River: report set of planning and water distribution of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