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黑河下游荒漠区气候干湿变化树轮代用指标（2012）</w:t>
      </w:r>
    </w:p>
    <w:p>
      <w:r>
        <w:rPr>
          <w:sz w:val="22"/>
        </w:rPr>
        <w:t>英文标题：Dry/wet variation recorded by shrub tree-rings in Heihe River Basin (2012)</w:t>
      </w:r>
    </w:p>
    <w:p>
      <w:r>
        <w:rPr>
          <w:sz w:val="32"/>
        </w:rPr>
        <w:t>1、摘要</w:t>
      </w:r>
    </w:p>
    <w:p>
      <w:pPr>
        <w:ind w:firstLine="432"/>
      </w:pPr>
      <w:r>
        <w:rPr>
          <w:sz w:val="22"/>
        </w:rPr>
        <w:t>本数据为黑河流域上游巴丹吉林沙漠三个灌木霸王样点年轮宽度序列合成的轮宽年表，代表了近160余年来该荒漠区气候干湿变化。</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黑河流域</w:t>
      </w:r>
      <w:r>
        <w:t xml:space="preserve">, </w:t>
      </w:r>
      <w:r>
        <w:rPr>
          <w:sz w:val="22"/>
        </w:rPr>
        <w:t>黑河下游荒漠</w:t>
      </w:r>
      <w:r>
        <w:t xml:space="preserve">, </w:t>
      </w:r>
      <w:r>
        <w:rPr>
          <w:sz w:val="22"/>
        </w:rPr>
        <w:t>巴丹吉林</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2.投影：None</w:t>
      </w:r>
    </w:p>
    <w:p>
      <w:pPr>
        <w:ind w:left="432"/>
      </w:pPr>
      <w:r>
        <w:rPr>
          <w:sz w:val="22"/>
        </w:rPr>
        <w:t>3.文件大小：0.02MB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西：100.0</w:t>
            </w:r>
          </w:p>
        </w:tc>
        <w:tc>
          <w:tcPr>
            <w:tcW w:type="dxa" w:w="2880"/>
          </w:tcPr>
          <w:p>
            <w:r>
              <w:t>-</w:t>
            </w:r>
          </w:p>
        </w:tc>
        <w:tc>
          <w:tcPr>
            <w:tcW w:type="dxa" w:w="2880"/>
          </w:tcPr>
          <w:p>
            <w:r>
              <w:t>东：104.0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2012-01-09 02:48:08+00:00</w:t>
      </w:r>
      <w:r>
        <w:rPr>
          <w:sz w:val="22"/>
        </w:rPr>
        <w:t>--</w:t>
      </w:r>
      <w:r>
        <w:rPr>
          <w:sz w:val="22"/>
        </w:rPr>
        <w:t>2013-01-08 02:48:08+00:00</w:t>
      </w:r>
    </w:p>
    <w:p>
      <w:r>
        <w:rPr>
          <w:sz w:val="32"/>
        </w:rPr>
        <w:t>6、引用方式</w:t>
      </w:r>
    </w:p>
    <w:p>
      <w:pPr>
        <w:ind w:left="432"/>
      </w:pPr>
      <w:r>
        <w:rPr>
          <w:sz w:val="22"/>
        </w:rPr>
        <w:t xml:space="preserve">数据的引用: </w:t>
      </w:r>
    </w:p>
    <w:p>
      <w:pPr>
        <w:ind w:left="432" w:firstLine="432"/>
      </w:pPr>
      <w:r>
        <w:t xml:space="preserve">黑河下游荒漠区气候干湿变化树轮代用指标（2012）DOI:10.3972/heihe.068.2014.db, CSTR:18406.11.heihe.068.2014.db, </w:t>
      </w:r>
      <w:r>
        <w:t>2014</w:t>
      </w:r>
      <w:r>
        <w:t>.[</w:t>
      </w:r>
      <w:r>
        <w:t xml:space="preserve">Dry/wet variation recorded by shrub tree-rings in Heihe River Basin (2012)DOI:10.3972/heihe.068.2014.db, CSTR:18406.11.heihe.068.2014.db, </w:t>
      </w:r>
      <w:r>
        <w:t>2014</w:t>
      </w:r>
      <w:r>
        <w:rPr>
          <w:sz w:val="22"/>
        </w:rPr>
        <w:t>]</w:t>
      </w:r>
    </w:p>
    <w:p>
      <w:pPr>
        <w:ind w:left="432"/>
      </w:pPr>
      <w:r>
        <w:rPr>
          <w:sz w:val="22"/>
        </w:rPr>
        <w:t xml:space="preserve">文章的引用: </w:t>
      </w:r>
    </w:p>
    <w:p>
      <w:pPr>
        <w:ind w:left="864"/>
      </w:pPr>
      <w:r>
        <w:t>Xiao, S.C., Xiao, H.L., Dong, Z.B., &amp; Peng, X.M. (2012). Dry/wet variation recorded by shrub tree-rings in the central Badain Jaran Desert of northwestern China. Journal of Arid Environments, 87: 85-94.</w:t>
        <w:br/>
        <w:br/>
      </w:r>
    </w:p>
    <w:p>
      <w:r>
        <w:rPr>
          <w:sz w:val="32"/>
        </w:rPr>
        <w:t>7、资助项目信息</w:t>
      </w:r>
    </w:p>
    <w:p>
      <w:pPr>
        <w:ind w:left="432"/>
      </w:pPr>
      <w:r>
        <w:rPr>
          <w:sz w:val="22"/>
        </w:rPr>
        <w:t>黑河下游尾闾湖水环境演变及湿地结构响应机制研究(91125026)</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