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黑河综合遥感联合试验：临泽草地加密观测区Envisat ASAR地面同步观测数据集（2008年5月24日）</w:t>
      </w:r>
    </w:p>
    <w:p>
      <w:r>
        <w:rPr>
          <w:sz w:val="22"/>
        </w:rPr>
        <w:t>英文标题：WATER: Dataset of ground truth measurements synchronizing with Envisat ASAR in the Linze grassland foci experimental area on May 24, 2008</w:t>
      </w:r>
    </w:p>
    <w:p>
      <w:r>
        <w:rPr>
          <w:sz w:val="32"/>
        </w:rPr>
        <w:t>1、摘要</w:t>
      </w:r>
    </w:p>
    <w:p>
      <w:pPr>
        <w:ind w:firstLine="432"/>
      </w:pPr>
      <w:r>
        <w:rPr>
          <w:sz w:val="22"/>
        </w:rPr>
        <w:t>2008年05月24日，在临泽草地加密观测区样方B（盐碱地），样方D（苜蓿地），样方E（大麦地）开展了ASAR数据的地面同步观测试验。</w:t>
        <w:br/>
        <w:t>Envisat ASAR数据为AP模式，VV/VH极化组合方式，过境时间约为11:34BJT。本数据可为发展和验证主动微波遥感反演土壤水分及盐分算法提供基本地面数据集。</w:t>
        <w:br/>
        <w:t>临泽草地加密观测区各土壤水分同步样方均为6Grid×6Grid，120m×120m正方形。在每个Grid的角点进行采样测量。</w:t>
        <w:br/>
        <w:t>本试验共进行了以下观测：</w:t>
        <w:br/>
        <w:t xml:space="preserve">样方B：由于盐分含量较大，采用环刀取土经烘干获得重量含水量、体积含水量及土壤容重；并使用针式温度计获得0-5cm平均土壤温度；手持式红外温度计获得3次地表辐射温度。 </w:t>
        <w:br/>
        <w:t>样方D：采用WET土壤水分速测仪测量获得土壤含水量、电导率、土壤复介电常数实部及土壤温度；并使用针式温度计获得0-5cm平均土壤温度；手持式红外温度计获得3次地表辐射温度。</w:t>
        <w:br/>
        <w:t>样方E：采用POGO便携式土壤传感器获得土壤温度、土壤水分、损耗正切、土壤电导率、土壤复介电实部及虚部；针式温度计获得0-5cm平均土壤温度；手持式红外温度计获得3次地表辐射温度。</w:t>
        <w:br/>
        <w:t>本数据集包括临泽草地加密观测区3个样方所测量数据Excel表格。但样方D的WET土壤水分速测仪的原始数据没有导出！</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地表辐射温度</w:t>
      </w:r>
      <w:r>
        <w:t>,</w:t>
      </w:r>
      <w:r>
        <w:rPr>
          <w:sz w:val="22"/>
        </w:rPr>
        <w:t>地表过程</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3.文件大小：76.9MB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2008-06-07 16:00:00+00:00</w:t>
      </w:r>
      <w:r>
        <w:rPr>
          <w:sz w:val="22"/>
        </w:rPr>
        <w:t>--</w:t>
      </w:r>
      <w:r>
        <w:rPr>
          <w:sz w:val="22"/>
        </w:rPr>
        <w:t>2008-06-07 16:00:00+00:00</w:t>
      </w:r>
    </w:p>
    <w:p>
      <w:r>
        <w:rPr>
          <w:sz w:val="32"/>
        </w:rPr>
        <w:t>6、引用方式</w:t>
      </w:r>
    </w:p>
    <w:p>
      <w:pPr>
        <w:ind w:left="432"/>
      </w:pPr>
      <w:r>
        <w:rPr>
          <w:sz w:val="22"/>
        </w:rPr>
        <w:t xml:space="preserve">数据的引用: </w:t>
      </w:r>
    </w:p>
    <w:p>
      <w:pPr>
        <w:ind w:left="432" w:firstLine="432"/>
      </w:pPr>
      <w:r>
        <w:t xml:space="preserve"> 钞振华, 胡晓利, 梁继, 王维真, 刘照言,  唐伯惠, 韩辉, 王小平. 黑河综合遥感联合试验：临泽草地加密观测区Envisat ASAR地面同步观测数据集（2008年5月24日）DOI:10.3972/water973.0056.db, CSTR:18406.11.water973.0056.db, </w:t>
      </w:r>
      <w:r>
        <w:t>2013</w:t>
      </w:r>
      <w:r>
        <w:t>.[</w:t>
      </w:r>
      <w:r>
        <w:t xml:space="preserve">TANG   Bohui, LIU   Zhaoyan, WANG   Xiaoping, CHAO   Zhenhua, HAN   Hui, Wang Weizhen, HU   Xiaoli, LIANG   Ji. WATER: Dataset of ground truth measurements synchronizing with Envisat ASAR in the Linze grassland foci experimental area on May 24, 2008DOI:10.3972/water973.0056.db, CSTR:18406.11.water973.0056.db,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 xml:space="preserve"> 钞振华</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胡晓利</w:t>
        <w:br/>
      </w:r>
      <w:r>
        <w:rPr>
          <w:sz w:val="22"/>
        </w:rPr>
        <w:t xml:space="preserve">单位: </w:t>
      </w:r>
      <w:r>
        <w:rPr>
          <w:sz w:val="22"/>
        </w:rPr>
        <w:t>中国科学院寒区旱区环境与工程研究所</w:t>
        <w:br/>
      </w:r>
      <w:r>
        <w:rPr>
          <w:sz w:val="22"/>
        </w:rPr>
        <w:t xml:space="preserve">电子邮件: </w:t>
      </w:r>
      <w:r>
        <w:rPr>
          <w:sz w:val="22"/>
        </w:rPr>
        <w:t>huxiaoli@lzb.ac.cn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王维真</w:t>
        <w:br/>
      </w:r>
      <w:r>
        <w:rPr>
          <w:sz w:val="22"/>
        </w:rPr>
        <w:t xml:space="preserve">单位: </w:t>
      </w:r>
      <w:r>
        <w:rPr>
          <w:sz w:val="22"/>
        </w:rPr>
        <w:t>中国科学院寒区旱区环境与工程研究所</w:t>
        <w:br/>
      </w:r>
      <w:r>
        <w:rPr>
          <w:sz w:val="22"/>
        </w:rPr>
        <w:t xml:space="preserve">电子邮件: </w:t>
      </w:r>
      <w:r>
        <w:rPr>
          <w:sz w:val="22"/>
        </w:rPr>
        <w:t>weizhen@lzb.ac.cn</w:t>
        <w:br/>
        <w:br/>
      </w:r>
      <w:r>
        <w:rPr>
          <w:sz w:val="22"/>
        </w:rPr>
        <w:t xml:space="preserve">姓名: </w:t>
      </w:r>
      <w:r>
        <w:rPr>
          <w:sz w:val="22"/>
        </w:rPr>
        <w:t>刘照言</w:t>
        <w:br/>
      </w:r>
      <w:r>
        <w:rPr>
          <w:sz w:val="22"/>
        </w:rPr>
        <w:t xml:space="preserve">单位: </w:t>
      </w:r>
      <w:r>
        <w:rPr>
          <w:sz w:val="22"/>
        </w:rPr>
        <w:t>中国科学院地理科学与资源研究所</w:t>
        <w:br/>
      </w:r>
      <w:r>
        <w:rPr>
          <w:sz w:val="22"/>
        </w:rPr>
        <w:t xml:space="preserve">电子邮件: </w:t>
      </w:r>
      <w:r>
        <w:rPr>
          <w:sz w:val="22"/>
        </w:rPr>
        <w:br/>
        <w:br/>
      </w:r>
      <w:r>
        <w:rPr>
          <w:sz w:val="22"/>
        </w:rPr>
        <w:t xml:space="preserve">姓名: </w:t>
      </w:r>
      <w:r>
        <w:rPr>
          <w:sz w:val="22"/>
        </w:rPr>
        <w:t xml:space="preserve"> 唐伯惠</w:t>
        <w:br/>
      </w:r>
      <w:r>
        <w:rPr>
          <w:sz w:val="22"/>
        </w:rPr>
        <w:t xml:space="preserve">单位: </w:t>
      </w:r>
      <w:r>
        <w:rPr>
          <w:sz w:val="22"/>
        </w:rPr>
        <w:t>中国科学院地理科学与资源研究所</w:t>
        <w:br/>
      </w:r>
      <w:r>
        <w:rPr>
          <w:sz w:val="22"/>
        </w:rPr>
        <w:t xml:space="preserve">电子邮件: </w:t>
      </w:r>
      <w:r>
        <w:rPr>
          <w:sz w:val="22"/>
        </w:rPr>
        <w:br/>
        <w:br/>
      </w:r>
      <w:r>
        <w:rPr>
          <w:sz w:val="22"/>
        </w:rPr>
        <w:t xml:space="preserve">姓名: </w:t>
      </w:r>
      <w:r>
        <w:rPr>
          <w:sz w:val="22"/>
        </w:rPr>
        <w:t>韩辉</w:t>
        <w:br/>
      </w:r>
      <w:r>
        <w:rPr>
          <w:sz w:val="22"/>
        </w:rPr>
        <w:t xml:space="preserve">单位: </w:t>
      </w:r>
      <w:r>
        <w:rPr>
          <w:sz w:val="22"/>
        </w:rPr>
        <w:t>中国气象局兰州干旱气象研究所</w:t>
        <w:br/>
      </w:r>
      <w:r>
        <w:rPr>
          <w:sz w:val="22"/>
        </w:rPr>
        <w:t xml:space="preserve">电子邮件: </w:t>
      </w:r>
      <w:r>
        <w:rPr>
          <w:sz w:val="22"/>
        </w:rPr>
        <w:br/>
        <w:br/>
      </w:r>
      <w:r>
        <w:rPr>
          <w:sz w:val="22"/>
        </w:rPr>
        <w:t xml:space="preserve">姓名: </w:t>
      </w:r>
      <w:r>
        <w:rPr>
          <w:sz w:val="22"/>
        </w:rPr>
        <w:t>王小平</w:t>
        <w:br/>
      </w:r>
      <w:r>
        <w:rPr>
          <w:sz w:val="22"/>
        </w:rPr>
        <w:t xml:space="preserve">单位: </w:t>
      </w:r>
      <w:r>
        <w:rPr>
          <w:sz w:val="22"/>
        </w:rPr>
        <w:t>中国气象局兰州干旱气象研究所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