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数字黑河</w:t>
      </w:r>
      <w:r>
        <w:rPr>
          <w:sz w:val="21"/>
        </w:rPr>
      </w:r>
    </w:p>
    <w:p>
      <w:pPr>
        <w:jc w:val="center"/>
      </w:pPr>
      <w:r>
        <w:rPr>
          <w:b/>
          <w:sz w:val="32"/>
        </w:rPr>
        <w:t>黑河生态水文遥感试验：水文气象观测网数据集（7号点-平川桥径流观测数据-2015）</w:t>
      </w:r>
    </w:p>
    <w:p>
      <w:r>
        <w:rPr>
          <w:sz w:val="22"/>
        </w:rPr>
        <w:t>英文标题：HiWATER: Dataset of hydrometeorological observation network (No.7 runoff observation system of Pingchuan bridge on the Heihe River, 2015)</w:t>
      </w:r>
    </w:p>
    <w:p>
      <w:r>
        <w:rPr>
          <w:sz w:val="32"/>
        </w:rPr>
        <w:t>1、摘要</w:t>
      </w:r>
    </w:p>
    <w:p>
      <w:pPr>
        <w:ind w:firstLine="432"/>
      </w:pPr>
      <w:r>
        <w:rPr>
          <w:sz w:val="22"/>
        </w:rPr>
        <w:t>该数据集包含了2015年1月1日至2016年3月11日的黑河中游径流加密观测中7号点的河流水位和流速观测数据。2014年底传感器出现异常，维修后3月25日调试正常。观测点位于甘肃省张掖市临泽县平川乡黑河桥，河床为砂砾石，断面不稳定。观测点的经纬度是N39.331667°，E 100.099722°，海拔1375米，河道宽度130米。2015年水位观测采用SR50超声波测距仪，采集频率30分钟。数据说明包括：</w:t>
        <w:br/>
        <w:t>水位观测，观测频率30分钟，单位（cm）；缺值数据统一采用字符串-6999表示。</w:t>
        <w:br/>
        <w:t>水文气象网或站点信息请参考Li et al. (2013)，观测数据处理请参考He et al.(2016)。</w:t>
      </w:r>
    </w:p>
    <w:p>
      <w:r>
        <w:rPr>
          <w:sz w:val="32"/>
        </w:rPr>
        <w:t>2、关键词</w:t>
      </w:r>
    </w:p>
    <w:p>
      <w:pPr>
        <w:ind w:left="432"/>
      </w:pPr>
      <w:r>
        <w:rPr>
          <w:sz w:val="22"/>
        </w:rPr>
        <w:t>主题关键词：</w:t>
      </w:r>
      <w:r>
        <w:rPr>
          <w:sz w:val="22"/>
        </w:rPr>
        <w:t>地表水</w:t>
      </w:r>
      <w:r>
        <w:t>,</w:t>
      </w:r>
      <w:r>
        <w:rPr>
          <w:sz w:val="22"/>
        </w:rPr>
        <w:t>水文断面</w:t>
      </w:r>
      <w:r>
        <w:t>,</w:t>
      </w:r>
      <w:r>
        <w:rPr>
          <w:sz w:val="22"/>
        </w:rPr>
        <w:t>流量</w:t>
      </w:r>
      <w:r>
        <w:t>,</w:t>
      </w:r>
      <w:r>
        <w:rPr>
          <w:sz w:val="22"/>
        </w:rPr>
        <w:t>径流</w:t>
        <w:br/>
      </w:r>
      <w:r>
        <w:rPr>
          <w:sz w:val="22"/>
        </w:rPr>
        <w:t>学科关键词：</w:t>
      </w:r>
      <w:r>
        <w:rPr>
          <w:sz w:val="22"/>
        </w:rPr>
        <w:t>陆地表层</w:t>
        <w:br/>
      </w:r>
      <w:r>
        <w:rPr>
          <w:sz w:val="22"/>
        </w:rPr>
        <w:t>地点关键词：</w:t>
      </w:r>
      <w:r>
        <w:rPr>
          <w:sz w:val="22"/>
        </w:rPr>
        <w:t>7号点平川桥</w:t>
      </w:r>
      <w:r>
        <w:t xml:space="preserve">, </w:t>
      </w:r>
      <w:r>
        <w:rPr>
          <w:sz w:val="22"/>
        </w:rPr>
        <w:t>黑河流域</w:t>
      </w:r>
      <w:r>
        <w:t xml:space="preserve">, </w:t>
      </w:r>
      <w:r>
        <w:rPr>
          <w:sz w:val="22"/>
        </w:rPr>
        <w:t>中游人工绿洲试验区</w:t>
        <w:br/>
      </w:r>
      <w:r>
        <w:rPr>
          <w:sz w:val="22"/>
        </w:rPr>
        <w:t>时间关键词：</w:t>
      </w:r>
      <w:r>
        <w:rPr>
          <w:sz w:val="22"/>
        </w:rPr>
        <w:t>2015-01-01至2016-03-11</w:t>
      </w:r>
      <w:r>
        <w:t xml:space="preserve">, </w:t>
      </w:r>
      <w:r>
        <w:rPr>
          <w:sz w:val="22"/>
        </w:rPr>
        <w:t>2015</w:t>
      </w:r>
    </w:p>
    <w:p>
      <w:r>
        <w:rPr>
          <w:sz w:val="32"/>
        </w:rPr>
        <w:t>3、数据细节</w:t>
      </w:r>
    </w:p>
    <w:p>
      <w:pPr>
        <w:ind w:left="432"/>
      </w:pPr>
      <w:r>
        <w:rPr>
          <w:sz w:val="22"/>
        </w:rPr>
        <w:t>1.比例尺：None</w:t>
      </w:r>
    </w:p>
    <w:p>
      <w:pPr>
        <w:ind w:left="432"/>
      </w:pPr>
      <w:r>
        <w:rPr>
          <w:sz w:val="22"/>
        </w:rPr>
        <w:t>2.投影：4326</w:t>
      </w:r>
    </w:p>
    <w:p>
      <w:pPr>
        <w:ind w:left="432"/>
      </w:pPr>
      <w:r>
        <w:rPr>
          <w:sz w:val="22"/>
        </w:rPr>
        <w:t>3.文件大小：1.22MB</w:t>
      </w:r>
    </w:p>
    <w:p>
      <w:pPr>
        <w:ind w:left="432"/>
      </w:pPr>
      <w:r>
        <w:rPr>
          <w:sz w:val="22"/>
        </w:rPr>
        <w:t>4.数据格式：EXCEL</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北：39.331667</w:t>
            </w:r>
          </w:p>
        </w:tc>
        <w:tc>
          <w:tcPr>
            <w:tcW w:type="dxa" w:w="2880"/>
          </w:tcPr>
          <w:p>
            <w:r>
              <w:t>-</w:t>
            </w:r>
          </w:p>
        </w:tc>
      </w:tr>
      <w:tr>
        <w:tc>
          <w:tcPr>
            <w:tcW w:type="dxa" w:w="2880"/>
          </w:tcPr>
          <w:p>
            <w:r>
              <w:t>西：100.097778</w:t>
            </w:r>
          </w:p>
        </w:tc>
        <w:tc>
          <w:tcPr>
            <w:tcW w:type="dxa" w:w="2880"/>
          </w:tcPr>
          <w:p>
            <w:r>
              <w:t>-</w:t>
            </w:r>
          </w:p>
        </w:tc>
        <w:tc>
          <w:tcPr>
            <w:tcW w:type="dxa" w:w="2880"/>
          </w:tcPr>
          <w:p>
            <w:r>
              <w:t>东：100.099722</w:t>
            </w:r>
          </w:p>
        </w:tc>
      </w:tr>
      <w:tr>
        <w:tc>
          <w:tcPr>
            <w:tcW w:type="dxa" w:w="2880"/>
          </w:tcPr>
          <w:p>
            <w:r>
              <w:t>-</w:t>
            </w:r>
          </w:p>
        </w:tc>
        <w:tc>
          <w:tcPr>
            <w:tcW w:type="dxa" w:w="2880"/>
          </w:tcPr>
          <w:p>
            <w:r>
              <w:t>南：39.328333</w:t>
            </w:r>
          </w:p>
        </w:tc>
        <w:tc>
          <w:tcPr>
            <w:tcW w:type="dxa" w:w="2880"/>
          </w:tcPr>
          <w:p>
            <w:r>
              <w:t>-</w:t>
            </w:r>
          </w:p>
        </w:tc>
      </w:tr>
    </w:tbl>
    <w:p>
      <w:r>
        <w:rPr>
          <w:sz w:val="32"/>
        </w:rPr>
        <w:t>5、时间范围</w:t>
      </w:r>
      <w:r>
        <w:rPr>
          <w:sz w:val="22"/>
        </w:rPr>
        <w:t>2015-01-09 08:00:00+00:00</w:t>
      </w:r>
      <w:r>
        <w:rPr>
          <w:sz w:val="22"/>
        </w:rPr>
        <w:t>--</w:t>
      </w:r>
      <w:r>
        <w:rPr>
          <w:sz w:val="22"/>
        </w:rPr>
        <w:t>2016-03-19 08:00:00+00:00</w:t>
      </w:r>
    </w:p>
    <w:p>
      <w:r>
        <w:rPr>
          <w:sz w:val="32"/>
        </w:rPr>
        <w:t>6、引用方式</w:t>
      </w:r>
    </w:p>
    <w:p>
      <w:pPr>
        <w:ind w:left="432"/>
      </w:pPr>
      <w:r>
        <w:rPr>
          <w:sz w:val="22"/>
        </w:rPr>
        <w:t xml:space="preserve">数据的引用: </w:t>
      </w:r>
    </w:p>
    <w:p>
      <w:pPr>
        <w:ind w:left="432" w:firstLine="432"/>
      </w:pPr>
      <w:r>
        <w:t xml:space="preserve">刘绍民, 李新, 徐自为. 黑河生态水文遥感试验：水文气象观测网数据集（7号点-平川桥径流观测数据-2015）DOI:10.3972/hiwater.335.2016.db, CSTR:18406.11.hiwater.335.2016.db, </w:t>
      </w:r>
      <w:r>
        <w:t>2017</w:t>
      </w:r>
      <w:r>
        <w:t>.[</w:t>
      </w:r>
      <w:r>
        <w:t xml:space="preserve">LI Xin, LIU Shaomin, XU Ziwei. HiWATER: Dataset of hydrometeorological observation network (No.7 runoff observation system of Pingchuan bridge on the Heihe River, 2015)DOI:10.3972/hiwater.335.2016.db, CSTR:18406.11.hiwater.335.2016.db, </w:t>
      </w:r>
      <w:r>
        <w:t>2017</w:t>
      </w:r>
      <w:r>
        <w:rPr>
          <w:sz w:val="22"/>
        </w:rPr>
        <w:t>]</w:t>
      </w:r>
    </w:p>
    <w:p>
      <w:pPr>
        <w:ind w:left="432"/>
      </w:pPr>
      <w:r>
        <w:rPr>
          <w:sz w:val="22"/>
        </w:rPr>
        <w:t xml:space="preserve">文章的引用: </w:t>
      </w:r>
    </w:p>
    <w:p>
      <w:pPr>
        <w:ind w:left="864"/>
      </w:pPr>
      <w:r>
        <w:t>Li X, Cheng GD, Liu SM, Xiao Q, Ma MG, Jin R, Che T, Liu QH, Wang WZ, Qi Y, Wen JG, Li HY, Zhu GF, Guo JW, Ran YH, Wang SG, Zhu ZL, Zhou J, Hu XL, Xu ZW. Heihe Watershed Allied Telemetry Experimental Research (HiWATER): Scientific objectives and experimental design. Bulletin of the American Meteorological Society, 2013, 94(8): 1145-1160, 10.1175/BAMS-D-12-00154.1.</w:t>
        <w:br/>
        <w:br/>
      </w: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 doi:10.2136/vzj2018.04.0072.</w:t>
        <w:br/>
        <w:br/>
      </w:r>
    </w:p>
    <w:p>
      <w:r>
        <w:rPr>
          <w:sz w:val="32"/>
        </w:rPr>
        <w:t>7、资助项目信息</w:t>
      </w:r>
    </w:p>
    <w:p>
      <w:pPr>
        <w:ind w:left="432"/>
      </w:pPr>
      <w:r>
        <w:rPr>
          <w:sz w:val="22"/>
        </w:rPr>
        <w:t>陆表遥感产品真实性检验中的关键理论与方法研究(41531174)</w:t>
        <w:br/>
      </w:r>
    </w:p>
    <w:p>
      <w:r>
        <w:rPr>
          <w:sz w:val="32"/>
        </w:rPr>
        <w:t>8、数据资源提供者</w:t>
      </w:r>
    </w:p>
    <w:p>
      <w:pPr>
        <w:ind w:left="432"/>
      </w:pPr>
      <w:r>
        <w:rPr>
          <w:sz w:val="22"/>
        </w:rPr>
        <w:t xml:space="preserve">姓名: </w:t>
      </w:r>
      <w:r>
        <w:rPr>
          <w:sz w:val="22"/>
        </w:rPr>
        <w:t>刘绍民</w:t>
        <w:br/>
      </w:r>
      <w:r>
        <w:rPr>
          <w:sz w:val="22"/>
        </w:rPr>
        <w:t xml:space="preserve">单位: </w:t>
      </w:r>
      <w:r>
        <w:rPr>
          <w:sz w:val="22"/>
        </w:rPr>
        <w:t>北京师范大学</w:t>
        <w:br/>
      </w:r>
      <w:r>
        <w:rPr>
          <w:sz w:val="22"/>
        </w:rPr>
        <w:t xml:space="preserve">电子邮件: </w:t>
      </w:r>
      <w:r>
        <w:rPr>
          <w:sz w:val="22"/>
        </w:rPr>
        <w:t>smliu@bnu.edu.cn</w:t>
        <w:br/>
        <w:br/>
      </w:r>
      <w:r>
        <w:rPr>
          <w:sz w:val="22"/>
        </w:rPr>
        <w:t xml:space="preserve">姓名: </w:t>
      </w:r>
      <w:r>
        <w:rPr>
          <w:sz w:val="22"/>
        </w:rPr>
        <w:t>李新</w:t>
        <w:br/>
      </w:r>
      <w:r>
        <w:rPr>
          <w:sz w:val="22"/>
        </w:rPr>
        <w:t xml:space="preserve">单位: </w:t>
      </w:r>
      <w:r>
        <w:rPr>
          <w:sz w:val="22"/>
        </w:rPr>
        <w:t>中国科学院青藏高原研究所</w:t>
        <w:br/>
      </w:r>
      <w:r>
        <w:rPr>
          <w:sz w:val="22"/>
        </w:rPr>
        <w:t xml:space="preserve">电子邮件: </w:t>
      </w:r>
      <w:r>
        <w:rPr>
          <w:sz w:val="22"/>
        </w:rPr>
        <w:t>xinli@itpcas.ac.cn</w:t>
        <w:br/>
        <w:br/>
      </w:r>
      <w:r>
        <w:rPr>
          <w:sz w:val="22"/>
        </w:rPr>
        <w:t xml:space="preserve">姓名: </w:t>
      </w:r>
      <w:r>
        <w:rPr>
          <w:sz w:val="22"/>
        </w:rPr>
        <w:t>徐自为</w:t>
        <w:br/>
      </w:r>
      <w:r>
        <w:rPr>
          <w:sz w:val="22"/>
        </w:rPr>
        <w:t xml:space="preserve">单位: </w:t>
      </w:r>
      <w:r>
        <w:rPr>
          <w:sz w:val="22"/>
        </w:rPr>
        <w:t>北京师范大学</w:t>
        <w:br/>
      </w:r>
      <w:r>
        <w:rPr>
          <w:sz w:val="22"/>
        </w:rPr>
        <w:t xml:space="preserve">电子邮件: </w:t>
      </w:r>
      <w:r>
        <w:rPr>
          <w:sz w:val="22"/>
        </w:rPr>
        <w:t>xuzw@bnu.edu.cn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