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石羊河重点治理规划</w:t>
      </w:r>
    </w:p>
    <w:p>
      <w:r>
        <w:rPr>
          <w:sz w:val="22"/>
        </w:rPr>
        <w:t>英文标题：Water resources improvement plan of Shiyang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“水权框架下黑河流域治理的水文-生态-经济过程耦合与演化”（91125018）项目数据汇交1-石羊河重点治理规划</w:t>
        <w:br/>
        <w:t>1.数据概述：石羊河流域2007年开始实施的治理规划，以进行流域比较</w:t>
        <w:br/>
        <w:t>2.数据内容：规划公开本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治理规划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石羊河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2007-12-20 07:36:00+00:00</w:t>
      </w:r>
      <w:r>
        <w:rPr>
          <w:sz w:val="22"/>
        </w:rPr>
        <w:t>--</w:t>
      </w:r>
      <w:r>
        <w:rPr>
          <w:sz w:val="22"/>
        </w:rPr>
        <w:t>2020-01-19 07:37:00+00:00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石羊河重点治理规划DOI:10.11888/Ecolo.tpdc.270813, CSTR:18406.11.Ecolo.tpdc.270813, </w:t>
      </w:r>
      <w:r>
        <w:t>2015</w:t>
      </w:r>
      <w:r>
        <w:t>.[</w:t>
      </w:r>
      <w:r>
        <w:t xml:space="preserve">WANG Zhongjing. Water resources improvement plan of Shiyang River BasinDOI:10.11888/Ecolo.tpdc.270813, CSTR:18406.11.Ecolo.tpdc.270813,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